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A74D" w14:textId="2A9F900B" w:rsidR="00B65A58" w:rsidRPr="00F91E98" w:rsidRDefault="002F3B50" w:rsidP="00B65A58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65B3D0" wp14:editId="46B006C8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43575" cy="1725295"/>
                <wp:effectExtent l="0" t="0" r="28575" b="27305"/>
                <wp:wrapSquare wrapText="bothSides"/>
                <wp:docPr id="16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58573" w14:textId="77777777" w:rsidR="002F3B50" w:rsidRPr="00485E1D" w:rsidRDefault="002F3B50" w:rsidP="002F3B50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85E1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Ultra Saf su (ASTM Tip I) almak için: </w:t>
                            </w:r>
                          </w:p>
                          <w:p w14:paraId="6F8D5C20" w14:textId="77777777" w:rsidR="002F3B50" w:rsidRPr="00485E1D" w:rsidRDefault="002F3B50" w:rsidP="002F3B5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85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Musluğun üstündeki açarını dik olarak kendinize doğru çekiniz. Fazla miktarda alımlarınız için musluk açarını dik olarak sabitleyiniz.</w:t>
                            </w:r>
                          </w:p>
                          <w:p w14:paraId="1D141F2E" w14:textId="77777777" w:rsidR="002F3B50" w:rsidRPr="00485E1D" w:rsidRDefault="002F3B50" w:rsidP="002F3B5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85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Cihaz uyku </w:t>
                            </w:r>
                            <w:proofErr w:type="spellStart"/>
                            <w:r w:rsidRPr="00485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moduna</w:t>
                            </w:r>
                            <w:proofErr w:type="spellEnd"/>
                            <w:r w:rsidRPr="00485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girdiğinde musluktan su akmaz. Uyku </w:t>
                            </w:r>
                            <w:proofErr w:type="spellStart"/>
                            <w:r w:rsidRPr="00485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modundayken</w:t>
                            </w:r>
                            <w:proofErr w:type="spellEnd"/>
                            <w:r w:rsidRPr="00485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su alabilmek için </w:t>
                            </w:r>
                            <w:proofErr w:type="spellStart"/>
                            <w:r w:rsidRPr="00485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</w:t>
                            </w:r>
                            <w:proofErr w:type="spellEnd"/>
                            <w:r w:rsidRPr="00485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simgesine basınız. Ultra saf su kalitesinde su alabilmek için ekranda 18.2 MΩ.cm değerinin oluşmasını bekleyiniz. Aksi takdirde ilgililere haber veriniz.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65B3D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26.1pt;width:452.25pt;height:135.8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">
                <v:textbox style="mso-fit-shape-to-text:t">
                  <w:txbxContent>
                    <w:p w14:paraId="18758573" w14:textId="77777777" w:rsidR="002F3B50" w:rsidRPr="00485E1D" w:rsidRDefault="002F3B50" w:rsidP="002F3B50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85E1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Ultra Saf su (ASTM Tip I) almak için: </w:t>
                      </w:r>
                    </w:p>
                    <w:p w14:paraId="6F8D5C20" w14:textId="77777777" w:rsidR="002F3B50" w:rsidRPr="00485E1D" w:rsidRDefault="002F3B50" w:rsidP="002F3B5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85E1D">
                        <w:rPr>
                          <w:rFonts w:cstheme="minorHAnsi"/>
                          <w:sz w:val="24"/>
                          <w:szCs w:val="24"/>
                        </w:rPr>
                        <w:t>Musluğun üstündeki açarını dik olarak kendinize doğru çekiniz. Fazla miktarda alımlarınız için musluk açarını dik olarak sabitleyiniz.</w:t>
                      </w:r>
                    </w:p>
                    <w:p w14:paraId="1D141F2E" w14:textId="77777777" w:rsidR="002F3B50" w:rsidRPr="00485E1D" w:rsidRDefault="002F3B50" w:rsidP="002F3B5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85E1D">
                        <w:rPr>
                          <w:rFonts w:cstheme="minorHAnsi"/>
                          <w:sz w:val="24"/>
                          <w:szCs w:val="24"/>
                        </w:rPr>
                        <w:t xml:space="preserve">Cihaz uyku </w:t>
                      </w:r>
                      <w:proofErr w:type="spellStart"/>
                      <w:r w:rsidRPr="00485E1D">
                        <w:rPr>
                          <w:rFonts w:cstheme="minorHAnsi"/>
                          <w:sz w:val="24"/>
                          <w:szCs w:val="24"/>
                        </w:rPr>
                        <w:t>moduna</w:t>
                      </w:r>
                      <w:proofErr w:type="spellEnd"/>
                      <w:r w:rsidRPr="00485E1D">
                        <w:rPr>
                          <w:rFonts w:cstheme="minorHAnsi"/>
                          <w:sz w:val="24"/>
                          <w:szCs w:val="24"/>
                        </w:rPr>
                        <w:t xml:space="preserve"> girdiğinde musluktan su akmaz. Uyku </w:t>
                      </w:r>
                      <w:proofErr w:type="spellStart"/>
                      <w:r w:rsidRPr="00485E1D">
                        <w:rPr>
                          <w:rFonts w:cstheme="minorHAnsi"/>
                          <w:sz w:val="24"/>
                          <w:szCs w:val="24"/>
                        </w:rPr>
                        <w:t>modundayken</w:t>
                      </w:r>
                      <w:proofErr w:type="spellEnd"/>
                      <w:r w:rsidRPr="00485E1D">
                        <w:rPr>
                          <w:rFonts w:cstheme="minorHAnsi"/>
                          <w:sz w:val="24"/>
                          <w:szCs w:val="24"/>
                        </w:rPr>
                        <w:t xml:space="preserve"> su alabilmek için </w:t>
                      </w:r>
                      <w:proofErr w:type="spellStart"/>
                      <w:r w:rsidRPr="00485E1D">
                        <w:rPr>
                          <w:rFonts w:cstheme="minorHAnsi"/>
                          <w:sz w:val="24"/>
                          <w:szCs w:val="24"/>
                        </w:rPr>
                        <w:t>Off</w:t>
                      </w:r>
                      <w:proofErr w:type="spellEnd"/>
                      <w:r w:rsidRPr="00485E1D">
                        <w:rPr>
                          <w:rFonts w:cstheme="minorHAnsi"/>
                          <w:sz w:val="24"/>
                          <w:szCs w:val="24"/>
                        </w:rPr>
                        <w:t xml:space="preserve"> simgesine basınız. Ultra saf su kalitesinde su alabilmek için ekranda 18.2 MΩ.cm değerinin oluşmasını bekleyiniz. Aksi takdirde ilgililere haber veriniz.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BB4556" w14:textId="77777777" w:rsidR="002F3B50" w:rsidRDefault="002F3B50" w:rsidP="002F3B50">
      <w:pPr>
        <w:tabs>
          <w:tab w:val="left" w:pos="795"/>
          <w:tab w:val="center" w:pos="4536"/>
        </w:tabs>
      </w:pPr>
    </w:p>
    <w:p w14:paraId="275FB2A9" w14:textId="62087E3B" w:rsidR="002F3B50" w:rsidRDefault="00D42114" w:rsidP="002F3B50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500A9" wp14:editId="228ABCB5">
                <wp:simplePos x="0" y="0"/>
                <wp:positionH relativeFrom="column">
                  <wp:posOffset>4119880</wp:posOffset>
                </wp:positionH>
                <wp:positionV relativeFrom="paragraph">
                  <wp:posOffset>1722755</wp:posOffset>
                </wp:positionV>
                <wp:extent cx="257175" cy="152400"/>
                <wp:effectExtent l="0" t="19050" r="47625" b="19050"/>
                <wp:wrapNone/>
                <wp:docPr id="1628" name="Ok: Yukarı Bükül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curved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83098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Ok: Yukarı Bükülü 6" o:spid="_x0000_s1026" type="#_x0000_t104" style="position:absolute;margin-left:324.4pt;margin-top:135.65pt;width:20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" adj="15200,20000,5400" fillcolor="window" strokecolor="windowText" strokeweight="1pt"/>
            </w:pict>
          </mc:Fallback>
        </mc:AlternateContent>
      </w:r>
      <w:r w:rsidR="002F3B50">
        <w:t xml:space="preserve">                                                                                                                          </w:t>
      </w:r>
    </w:p>
    <w:p w14:paraId="1D55BCA3" w14:textId="0B70FB61" w:rsidR="002F3B50" w:rsidRDefault="002F3B50" w:rsidP="002F3B5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26BEC6" wp14:editId="2D7162C9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743575" cy="1741170"/>
                <wp:effectExtent l="0" t="0" r="28575" b="22860"/>
                <wp:wrapSquare wrapText="bothSides"/>
                <wp:docPr id="16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FEDED" w14:textId="77777777" w:rsidR="002F3B50" w:rsidRPr="00485E1D" w:rsidRDefault="002F3B50" w:rsidP="002F3B50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85E1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Deiyonize</w:t>
                            </w:r>
                            <w:proofErr w:type="spellEnd"/>
                            <w:r w:rsidRPr="00485E1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su (ASTM Tip II) almak için: </w:t>
                            </w:r>
                          </w:p>
                          <w:p w14:paraId="38377D3B" w14:textId="77777777" w:rsidR="002F3B50" w:rsidRPr="00485E1D" w:rsidRDefault="002F3B50" w:rsidP="002F3B5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85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Saf su depolama cihazındaki iki musluğu da kullanabilirsiniz.</w:t>
                            </w:r>
                          </w:p>
                          <w:p w14:paraId="43CC1BFF" w14:textId="77777777" w:rsidR="002F3B50" w:rsidRPr="00485E1D" w:rsidRDefault="002F3B50" w:rsidP="002F3B5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85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Cihaz uyku </w:t>
                            </w:r>
                            <w:proofErr w:type="spellStart"/>
                            <w:r w:rsidRPr="00485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modunda</w:t>
                            </w:r>
                            <w:proofErr w:type="spellEnd"/>
                            <w:r w:rsidRPr="00485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olsa dahi su alabilirsiniz.</w:t>
                            </w:r>
                          </w:p>
                          <w:p w14:paraId="085ADE21" w14:textId="77777777" w:rsidR="002F3B50" w:rsidRPr="00485E1D" w:rsidRDefault="002F3B50" w:rsidP="002F3B5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85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Musluk açarını dik olarak kaldırınız. Fazla miktarda alımlarınız için açarı dik konuma getirerek sabitleyiniz. </w:t>
                            </w:r>
                          </w:p>
                          <w:p w14:paraId="21085F52" w14:textId="77777777" w:rsidR="002F3B50" w:rsidRPr="00485E1D" w:rsidRDefault="002F3B50" w:rsidP="002F3B5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85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Deiyonize</w:t>
                            </w:r>
                            <w:proofErr w:type="spellEnd"/>
                            <w:r w:rsidRPr="00485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su alırken suyun direncini öğrenmek </w:t>
                            </w:r>
                            <w:proofErr w:type="gramStart"/>
                            <w:r w:rsidRPr="00485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isterseniz          tuşuna</w:t>
                            </w:r>
                            <w:proofErr w:type="gramEnd"/>
                            <w:r w:rsidRPr="00485E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basınız. Su aktığı zaman ekrandan direnci okuyabilirsiniz.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26BEC6" id="_x0000_s1027" type="#_x0000_t202" style="position:absolute;margin-left:0;margin-top:16.15pt;width:452.25pt;height:137.1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">
                <v:textbox style="mso-fit-shape-to-text:t">
                  <w:txbxContent>
                    <w:p w14:paraId="615FEDED" w14:textId="77777777" w:rsidR="002F3B50" w:rsidRPr="00485E1D" w:rsidRDefault="002F3B50" w:rsidP="002F3B50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85E1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Deiyonize</w:t>
                      </w:r>
                      <w:proofErr w:type="spellEnd"/>
                      <w:r w:rsidRPr="00485E1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su (ASTM Tip II) almak için: </w:t>
                      </w:r>
                    </w:p>
                    <w:p w14:paraId="38377D3B" w14:textId="77777777" w:rsidR="002F3B50" w:rsidRPr="00485E1D" w:rsidRDefault="002F3B50" w:rsidP="002F3B5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85E1D">
                        <w:rPr>
                          <w:rFonts w:cstheme="minorHAnsi"/>
                          <w:sz w:val="24"/>
                          <w:szCs w:val="24"/>
                        </w:rPr>
                        <w:t>Saf su depolama cihazındaki iki musluğu da kullanabilirsiniz.</w:t>
                      </w:r>
                    </w:p>
                    <w:p w14:paraId="43CC1BFF" w14:textId="77777777" w:rsidR="002F3B50" w:rsidRPr="00485E1D" w:rsidRDefault="002F3B50" w:rsidP="002F3B5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85E1D">
                        <w:rPr>
                          <w:rFonts w:cstheme="minorHAnsi"/>
                          <w:sz w:val="24"/>
                          <w:szCs w:val="24"/>
                        </w:rPr>
                        <w:t xml:space="preserve">Cihaz uyku </w:t>
                      </w:r>
                      <w:proofErr w:type="spellStart"/>
                      <w:r w:rsidRPr="00485E1D">
                        <w:rPr>
                          <w:rFonts w:cstheme="minorHAnsi"/>
                          <w:sz w:val="24"/>
                          <w:szCs w:val="24"/>
                        </w:rPr>
                        <w:t>modunda</w:t>
                      </w:r>
                      <w:proofErr w:type="spellEnd"/>
                      <w:r w:rsidRPr="00485E1D">
                        <w:rPr>
                          <w:rFonts w:cstheme="minorHAnsi"/>
                          <w:sz w:val="24"/>
                          <w:szCs w:val="24"/>
                        </w:rPr>
                        <w:t xml:space="preserve"> olsa dahi su alabilirsiniz.</w:t>
                      </w:r>
                    </w:p>
                    <w:p w14:paraId="085ADE21" w14:textId="77777777" w:rsidR="002F3B50" w:rsidRPr="00485E1D" w:rsidRDefault="002F3B50" w:rsidP="002F3B5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85E1D">
                        <w:rPr>
                          <w:rFonts w:cstheme="minorHAnsi"/>
                          <w:sz w:val="24"/>
                          <w:szCs w:val="24"/>
                        </w:rPr>
                        <w:t xml:space="preserve">Musluk açarını dik olarak kaldırınız. Fazla miktarda alımlarınız için açarı dik konuma getirerek sabitleyiniz. </w:t>
                      </w:r>
                    </w:p>
                    <w:p w14:paraId="21085F52" w14:textId="77777777" w:rsidR="002F3B50" w:rsidRPr="00485E1D" w:rsidRDefault="002F3B50" w:rsidP="002F3B5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485E1D">
                        <w:rPr>
                          <w:rFonts w:cstheme="minorHAnsi"/>
                          <w:sz w:val="24"/>
                          <w:szCs w:val="24"/>
                        </w:rPr>
                        <w:t>Deiyonize</w:t>
                      </w:r>
                      <w:proofErr w:type="spellEnd"/>
                      <w:r w:rsidRPr="00485E1D">
                        <w:rPr>
                          <w:rFonts w:cstheme="minorHAnsi"/>
                          <w:sz w:val="24"/>
                          <w:szCs w:val="24"/>
                        </w:rPr>
                        <w:t xml:space="preserve"> su alırken suyun direncini öğrenmek </w:t>
                      </w:r>
                      <w:proofErr w:type="gramStart"/>
                      <w:r w:rsidRPr="00485E1D">
                        <w:rPr>
                          <w:rFonts w:cstheme="minorHAnsi"/>
                          <w:sz w:val="24"/>
                          <w:szCs w:val="24"/>
                        </w:rPr>
                        <w:t>isterseniz          tuşuna</w:t>
                      </w:r>
                      <w:proofErr w:type="gramEnd"/>
                      <w:r w:rsidRPr="00485E1D">
                        <w:rPr>
                          <w:rFonts w:cstheme="minorHAnsi"/>
                          <w:sz w:val="24"/>
                          <w:szCs w:val="24"/>
                        </w:rPr>
                        <w:t xml:space="preserve"> basınız. Su aktığı zaman ekrandan direnci okuyabilirsiniz.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327860" w14:textId="5487BD1E" w:rsidR="002F3B50" w:rsidRDefault="002F3B50" w:rsidP="002F3B50">
      <w:pPr>
        <w:tabs>
          <w:tab w:val="left" w:pos="795"/>
          <w:tab w:val="center" w:pos="4536"/>
        </w:tabs>
      </w:pPr>
      <w:r>
        <w:t xml:space="preserve">                                                                   </w:t>
      </w:r>
      <w:bookmarkStart w:id="0" w:name="_GoBack"/>
      <w:bookmarkEnd w:id="0"/>
    </w:p>
    <w:p w14:paraId="1440FFCD" w14:textId="489A49A8" w:rsidR="002F3B50" w:rsidRPr="00B363F2" w:rsidRDefault="002F3B50" w:rsidP="002F3B50"/>
    <w:p w14:paraId="1CA217F1" w14:textId="3CA04714" w:rsidR="002F3B50" w:rsidRPr="00485E1D" w:rsidRDefault="002F3B50" w:rsidP="002F3B50">
      <w:pPr>
        <w:jc w:val="both"/>
        <w:outlineLvl w:val="0"/>
        <w:rPr>
          <w:rFonts w:cstheme="minorHAnsi"/>
          <w:b/>
          <w:sz w:val="24"/>
          <w:szCs w:val="24"/>
        </w:rPr>
      </w:pPr>
      <w:r w:rsidRPr="00485E1D">
        <w:rPr>
          <w:rFonts w:cstheme="minorHAnsi"/>
          <w:b/>
          <w:sz w:val="24"/>
          <w:szCs w:val="24"/>
        </w:rPr>
        <w:t>NOT:</w:t>
      </w:r>
    </w:p>
    <w:p w14:paraId="117D426F" w14:textId="235469A1" w:rsidR="002F3B50" w:rsidRPr="00485E1D" w:rsidRDefault="002F3B50" w:rsidP="002F3B50">
      <w:pPr>
        <w:pStyle w:val="ListeParagraf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85E1D">
        <w:rPr>
          <w:rFonts w:cstheme="minorHAnsi"/>
          <w:sz w:val="24"/>
          <w:szCs w:val="24"/>
        </w:rPr>
        <w:t xml:space="preserve"> Su üretme cihazı ekranda % cinsinden depodaki su miktarını göstermektedir. Kalan su miktarı %40’ın altına indiğinde cihaz otomatik olarak su almaya başlayacaktır. Bu durumda lütfen cihazı durdurmak için herhangi bir hamle yapmayınız.</w:t>
      </w:r>
    </w:p>
    <w:p w14:paraId="0D6A538D" w14:textId="77777777" w:rsidR="002F3B50" w:rsidRPr="00485E1D" w:rsidRDefault="002F3B50" w:rsidP="002F3B50">
      <w:pPr>
        <w:pStyle w:val="ListeParagraf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85E1D">
        <w:rPr>
          <w:rFonts w:cstheme="minorHAnsi"/>
          <w:sz w:val="24"/>
          <w:szCs w:val="24"/>
        </w:rPr>
        <w:t xml:space="preserve">Lütfen 5 L. Ve üzeri miktarlardaki saf su alımlarınız için su alım formunu doldurunuz. </w:t>
      </w:r>
    </w:p>
    <w:p w14:paraId="4313F6AE" w14:textId="77777777" w:rsidR="002F3B50" w:rsidRPr="00485E1D" w:rsidRDefault="002F3B50" w:rsidP="002F3B50">
      <w:pPr>
        <w:rPr>
          <w:rFonts w:cstheme="minorHAnsi"/>
        </w:rPr>
      </w:pPr>
    </w:p>
    <w:p w14:paraId="6FEB3C5D" w14:textId="77777777" w:rsidR="002F3B50" w:rsidRPr="00485E1D" w:rsidRDefault="002F3B50" w:rsidP="002F3B50">
      <w:pPr>
        <w:rPr>
          <w:rFonts w:cstheme="minorHAnsi"/>
        </w:rPr>
      </w:pPr>
    </w:p>
    <w:p w14:paraId="78C0F15D" w14:textId="2E779CBE" w:rsidR="00B65A58" w:rsidRPr="00BA1181" w:rsidRDefault="002F3B50" w:rsidP="002F3B50">
      <w:r w:rsidRPr="00485E1D">
        <w:rPr>
          <w:rFonts w:cstheme="minorHAnsi"/>
          <w:b/>
          <w:sz w:val="18"/>
          <w:szCs w:val="18"/>
        </w:rPr>
        <w:t>*Detaylı Kullanım Kılavuzu: Bilgisayarda Masaüstünde mevcuttur</w:t>
      </w:r>
    </w:p>
    <w:sectPr w:rsidR="00B65A58" w:rsidRPr="00BA1181" w:rsidSect="00CF34FD">
      <w:headerReference w:type="default" r:id="rId8"/>
      <w:footerReference w:type="default" r:id="rId9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FEAA2" w14:textId="77777777" w:rsidR="00247FF9" w:rsidRDefault="00247FF9" w:rsidP="001705DD">
      <w:pPr>
        <w:spacing w:after="0" w:line="240" w:lineRule="auto"/>
      </w:pPr>
      <w:r>
        <w:separator/>
      </w:r>
    </w:p>
  </w:endnote>
  <w:endnote w:type="continuationSeparator" w:id="0">
    <w:p w14:paraId="35E17B15" w14:textId="77777777" w:rsidR="00247FF9" w:rsidRDefault="00247FF9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5AF44" w14:textId="77777777" w:rsidR="00247FF9" w:rsidRDefault="00247FF9" w:rsidP="001705DD">
      <w:pPr>
        <w:spacing w:after="0" w:line="240" w:lineRule="auto"/>
      </w:pPr>
      <w:r>
        <w:separator/>
      </w:r>
    </w:p>
  </w:footnote>
  <w:footnote w:type="continuationSeparator" w:id="0">
    <w:p w14:paraId="7563AD19" w14:textId="77777777" w:rsidR="00247FF9" w:rsidRDefault="00247FF9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640A1610" w14:textId="77777777" w:rsidR="002F3B50" w:rsidRPr="00A820C3" w:rsidRDefault="002F3B50" w:rsidP="002F3B5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820C3">
            <w:rPr>
              <w:rFonts w:ascii="Arial" w:hAnsi="Arial" w:cs="Arial"/>
              <w:b/>
              <w:sz w:val="24"/>
              <w:szCs w:val="24"/>
            </w:rPr>
            <w:t>SAF SU CİHAZI</w:t>
          </w:r>
        </w:p>
        <w:p w14:paraId="71FD5D45" w14:textId="77777777" w:rsidR="002F3B50" w:rsidRDefault="002F3B50" w:rsidP="002F3B5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820C3">
            <w:rPr>
              <w:rFonts w:ascii="Arial" w:hAnsi="Arial" w:cs="Arial"/>
              <w:b/>
              <w:sz w:val="24"/>
              <w:szCs w:val="24"/>
            </w:rPr>
            <w:t>(</w:t>
          </w:r>
          <w:proofErr w:type="spellStart"/>
          <w:r w:rsidRPr="00A820C3">
            <w:rPr>
              <w:rFonts w:ascii="Arial" w:hAnsi="Arial" w:cs="Arial"/>
              <w:b/>
              <w:sz w:val="24"/>
              <w:szCs w:val="24"/>
            </w:rPr>
            <w:t>Elga</w:t>
          </w:r>
          <w:proofErr w:type="spellEnd"/>
          <w:r w:rsidRPr="00A820C3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A820C3">
            <w:rPr>
              <w:rFonts w:ascii="Arial" w:hAnsi="Arial" w:cs="Arial"/>
              <w:b/>
              <w:sz w:val="24"/>
              <w:szCs w:val="24"/>
            </w:rPr>
            <w:t>Purelab</w:t>
          </w:r>
          <w:proofErr w:type="spellEnd"/>
          <w:r w:rsidRPr="00A820C3">
            <w:rPr>
              <w:rFonts w:ascii="Arial" w:hAnsi="Arial" w:cs="Arial"/>
              <w:b/>
              <w:sz w:val="24"/>
              <w:szCs w:val="24"/>
            </w:rPr>
            <w:t xml:space="preserve"> Option Q)</w:t>
          </w:r>
        </w:p>
        <w:p w14:paraId="370D1BA5" w14:textId="1FF00AC4" w:rsidR="007A2C0E" w:rsidRPr="00533D62" w:rsidRDefault="002F3B50" w:rsidP="002F3B5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0FA05E9C" w:rsidR="007A2C0E" w:rsidRDefault="002F3B50" w:rsidP="007A2C0E">
          <w:r>
            <w:t>CH-TL-0112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59B34D33" w:rsidR="007A2C0E" w:rsidRDefault="00F405E9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B6B"/>
    <w:multiLevelType w:val="hybridMultilevel"/>
    <w:tmpl w:val="6DEA27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50185"/>
    <w:multiLevelType w:val="hybridMultilevel"/>
    <w:tmpl w:val="FADA38E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47FF9"/>
    <w:rsid w:val="00285804"/>
    <w:rsid w:val="002F3B50"/>
    <w:rsid w:val="002F5968"/>
    <w:rsid w:val="002F7B0E"/>
    <w:rsid w:val="00303CF0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56A03"/>
    <w:rsid w:val="00CF34FD"/>
    <w:rsid w:val="00D219A8"/>
    <w:rsid w:val="00D42114"/>
    <w:rsid w:val="00D66DC7"/>
    <w:rsid w:val="00DA444F"/>
    <w:rsid w:val="00DB7A28"/>
    <w:rsid w:val="00E16BB7"/>
    <w:rsid w:val="00EC389B"/>
    <w:rsid w:val="00ED1652"/>
    <w:rsid w:val="00F4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F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3A99-93A4-443B-A319-28551E9B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17</cp:revision>
  <cp:lastPrinted>2017-04-03T08:26:00Z</cp:lastPrinted>
  <dcterms:created xsi:type="dcterms:W3CDTF">2017-12-16T16:29:00Z</dcterms:created>
  <dcterms:modified xsi:type="dcterms:W3CDTF">2018-06-11T08:33:00Z</dcterms:modified>
</cp:coreProperties>
</file>